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3F" w:rsidRDefault="00655401" w:rsidP="004163EA">
      <w:pPr>
        <w:pStyle w:val="Title"/>
      </w:pPr>
      <w:bookmarkStart w:id="0" w:name="_GoBack"/>
      <w:bookmarkEnd w:id="0"/>
      <w:r>
        <w:t xml:space="preserve">DISCLOSING INFORMATION IN A MEDICAL </w:t>
      </w:r>
      <w:r w:rsidR="00012C3F">
        <w:t>EMERGENCY</w:t>
      </w:r>
    </w:p>
    <w:p w:rsidR="00BA32EC" w:rsidRDefault="00BA32EC" w:rsidP="00BA32EC">
      <w:pPr>
        <w:widowControl w:val="0"/>
        <w:rPr>
          <w:rFonts w:eastAsia="Times New Roman" w:cs="Times New Roman"/>
          <w:b/>
          <w:szCs w:val="24"/>
        </w:rPr>
      </w:pPr>
    </w:p>
    <w:p w:rsidR="00012C3F" w:rsidRPr="00C1480B" w:rsidRDefault="00012C3F" w:rsidP="00BA32EC">
      <w:pPr>
        <w:widowControl w:val="0"/>
        <w:jc w:val="center"/>
        <w:rPr>
          <w:rFonts w:eastAsia="Times New Roman" w:cs="Times New Roman"/>
          <w:b/>
          <w:szCs w:val="24"/>
        </w:rPr>
      </w:pPr>
      <w:r w:rsidRPr="00C1480B">
        <w:rPr>
          <w:rFonts w:eastAsia="Times New Roman" w:cs="Times New Roman"/>
          <w:b/>
          <w:szCs w:val="24"/>
        </w:rPr>
        <w:t>Policy Number:</w:t>
      </w:r>
      <w:r w:rsidR="00BA32EC">
        <w:rPr>
          <w:rFonts w:eastAsia="Times New Roman" w:cs="Times New Roman"/>
          <w:b/>
          <w:szCs w:val="24"/>
        </w:rPr>
        <w:t xml:space="preserve"> [Enter]</w:t>
      </w:r>
    </w:p>
    <w:p w:rsidR="00012C3F" w:rsidRDefault="00012C3F" w:rsidP="00BA32EC">
      <w:pPr>
        <w:widowControl w:val="0"/>
        <w:jc w:val="center"/>
        <w:rPr>
          <w:rFonts w:eastAsia="Times New Roman" w:cs="Times New Roman"/>
          <w:b/>
          <w:szCs w:val="24"/>
        </w:rPr>
      </w:pPr>
      <w:r w:rsidRPr="00C1480B">
        <w:rPr>
          <w:rFonts w:eastAsia="Times New Roman" w:cs="Times New Roman"/>
          <w:b/>
          <w:szCs w:val="24"/>
        </w:rPr>
        <w:t>Effective Date:</w:t>
      </w:r>
      <w:r w:rsidR="00BA32EC">
        <w:rPr>
          <w:rFonts w:eastAsia="Times New Roman" w:cs="Times New Roman"/>
          <w:b/>
          <w:szCs w:val="24"/>
        </w:rPr>
        <w:t xml:space="preserve"> [Enter]</w:t>
      </w:r>
    </w:p>
    <w:p w:rsidR="00BA32EC" w:rsidRPr="00C1480B" w:rsidRDefault="00BA32EC" w:rsidP="00BA32EC">
      <w:pPr>
        <w:widowControl w:val="0"/>
        <w:jc w:val="center"/>
        <w:rPr>
          <w:rFonts w:eastAsia="Times New Roman" w:cs="Times New Roman"/>
          <w:b/>
          <w:szCs w:val="24"/>
        </w:rPr>
      </w:pPr>
    </w:p>
    <w:p w:rsidR="00012C3F" w:rsidRDefault="00012C3F" w:rsidP="00271BEE">
      <w:pPr>
        <w:numPr>
          <w:ilvl w:val="0"/>
          <w:numId w:val="1"/>
        </w:numPr>
        <w:spacing w:after="240" w:line="276" w:lineRule="auto"/>
        <w:ind w:left="360"/>
        <w:jc w:val="both"/>
        <w:rPr>
          <w:rFonts w:eastAsia="Times New Roman" w:cs="Times New Roman"/>
          <w:b/>
          <w:szCs w:val="24"/>
        </w:rPr>
      </w:pPr>
      <w:r w:rsidRPr="00E6040D">
        <w:rPr>
          <w:rFonts w:eastAsia="Times New Roman" w:cs="Times New Roman"/>
          <w:b/>
          <w:szCs w:val="24"/>
        </w:rPr>
        <w:t>Policy</w:t>
      </w:r>
    </w:p>
    <w:p w:rsidR="00BA00BD" w:rsidRDefault="00BA00BD" w:rsidP="00271BEE">
      <w:pPr>
        <w:numPr>
          <w:ilvl w:val="1"/>
          <w:numId w:val="1"/>
        </w:numPr>
        <w:spacing w:after="240" w:line="276" w:lineRule="auto"/>
        <w:ind w:left="720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Purpose</w:t>
      </w:r>
    </w:p>
    <w:p w:rsidR="00E17558" w:rsidRDefault="00BA00BD" w:rsidP="00E17558">
      <w:pPr>
        <w:ind w:left="720"/>
        <w:rPr>
          <w:rFonts w:eastAsia="Times New Roman" w:cs="Times New Roman"/>
          <w:szCs w:val="24"/>
        </w:rPr>
      </w:pPr>
      <w:r w:rsidRPr="00BA00BD">
        <w:rPr>
          <w:rFonts w:eastAsia="Times New Roman" w:cs="Times New Roman"/>
          <w:szCs w:val="24"/>
        </w:rPr>
        <w:t>This policy establishes guidelines to be followed by</w:t>
      </w:r>
      <w:r w:rsidR="00625A98">
        <w:rPr>
          <w:rFonts w:eastAsia="Times New Roman" w:cs="Times New Roman"/>
          <w:szCs w:val="24"/>
        </w:rPr>
        <w:t xml:space="preserve"> [</w:t>
      </w:r>
      <w:r w:rsidR="00BA32EC">
        <w:rPr>
          <w:rFonts w:eastAsia="Times New Roman" w:cs="Times New Roman"/>
          <w:i/>
          <w:szCs w:val="24"/>
        </w:rPr>
        <w:t>Organization]</w:t>
      </w:r>
      <w:r w:rsidR="00BA32EC" w:rsidRPr="00BA32EC">
        <w:rPr>
          <w:rFonts w:eastAsia="Times New Roman" w:cs="Times New Roman"/>
          <w:szCs w:val="24"/>
        </w:rPr>
        <w:t>’</w:t>
      </w:r>
      <w:r w:rsidR="00BA32EC">
        <w:rPr>
          <w:rFonts w:eastAsia="Times New Roman" w:cs="Times New Roman"/>
          <w:szCs w:val="24"/>
        </w:rPr>
        <w:t xml:space="preserve">s </w:t>
      </w:r>
      <w:r w:rsidRPr="00BA00BD">
        <w:rPr>
          <w:rFonts w:eastAsia="Times New Roman" w:cs="Times New Roman"/>
          <w:szCs w:val="24"/>
        </w:rPr>
        <w:t xml:space="preserve">workforce when using or disclosing </w:t>
      </w:r>
      <w:r w:rsidR="004058AE">
        <w:rPr>
          <w:rFonts w:eastAsia="Times New Roman" w:cs="Times New Roman"/>
          <w:szCs w:val="24"/>
        </w:rPr>
        <w:t xml:space="preserve">patient information </w:t>
      </w:r>
      <w:r w:rsidRPr="00BA00BD">
        <w:rPr>
          <w:rFonts w:eastAsia="Times New Roman" w:cs="Times New Roman"/>
          <w:szCs w:val="24"/>
        </w:rPr>
        <w:t>in an emergency situation.</w:t>
      </w:r>
    </w:p>
    <w:p w:rsidR="00E17558" w:rsidRPr="00E17558" w:rsidRDefault="00E17558" w:rsidP="00E17558">
      <w:pPr>
        <w:ind w:left="720"/>
        <w:rPr>
          <w:rFonts w:eastAsia="Times New Roman" w:cs="Times New Roman"/>
          <w:szCs w:val="24"/>
        </w:rPr>
      </w:pPr>
    </w:p>
    <w:p w:rsidR="00271BEE" w:rsidRPr="00271BEE" w:rsidRDefault="00BA00BD" w:rsidP="00271BEE">
      <w:pPr>
        <w:numPr>
          <w:ilvl w:val="1"/>
          <w:numId w:val="1"/>
        </w:numPr>
        <w:spacing w:after="240" w:line="276" w:lineRule="auto"/>
        <w:ind w:left="720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Policy Implementation—General Rule</w:t>
      </w:r>
    </w:p>
    <w:p w:rsidR="00271BEE" w:rsidRDefault="0018355B" w:rsidP="00271BEE">
      <w:pPr>
        <w:spacing w:after="240"/>
        <w:ind w:left="720"/>
      </w:pPr>
      <w:r>
        <w:t>While HIPAA permits</w:t>
      </w:r>
      <w:r w:rsidR="00E40709">
        <w:rPr>
          <w:i/>
        </w:rPr>
        <w:tab/>
      </w:r>
      <w:r w:rsidR="00E40709">
        <w:t xml:space="preserve"> [</w:t>
      </w:r>
      <w:r w:rsidR="00BA32EC">
        <w:rPr>
          <w:i/>
        </w:rPr>
        <w:t>Organization</w:t>
      </w:r>
      <w:r w:rsidR="00E40709">
        <w:t xml:space="preserve">] </w:t>
      </w:r>
      <w:r>
        <w:t>to disclose protected health information for treatment purposes without patient authorization, Minnesota law generally requires</w:t>
      </w:r>
      <w:r w:rsidR="00271BEE" w:rsidRPr="00BA00BD">
        <w:t xml:space="preserve"> </w:t>
      </w:r>
      <w:r w:rsidR="00271BEE" w:rsidRPr="00E40709">
        <w:t>[</w:t>
      </w:r>
      <w:r w:rsidR="00BA32EC">
        <w:rPr>
          <w:i/>
        </w:rPr>
        <w:t>Organization</w:t>
      </w:r>
      <w:r w:rsidR="00271BEE" w:rsidRPr="00E40709">
        <w:t xml:space="preserve">] </w:t>
      </w:r>
      <w:r w:rsidR="00271BEE" w:rsidRPr="00BA00BD">
        <w:t xml:space="preserve">to obtain patient consent prior to releasing health information.  However, </w:t>
      </w:r>
      <w:r w:rsidR="00271BEE" w:rsidRPr="00625A98">
        <w:t>[</w:t>
      </w:r>
      <w:r w:rsidR="00BA32EC">
        <w:rPr>
          <w:i/>
        </w:rPr>
        <w:t>Organization</w:t>
      </w:r>
      <w:r w:rsidR="00271BEE" w:rsidRPr="00625A98">
        <w:t xml:space="preserve">] </w:t>
      </w:r>
      <w:r w:rsidR="00271BEE" w:rsidRPr="00BA00BD">
        <w:t>is permitted to disclose patient health information</w:t>
      </w:r>
      <w:r>
        <w:t xml:space="preserve"> in an emergency situation</w:t>
      </w:r>
      <w:r w:rsidR="00271BEE" w:rsidRPr="00BA00BD">
        <w:t xml:space="preserve"> </w:t>
      </w:r>
      <w:r w:rsidR="00271BEE" w:rsidRPr="00BA00BD">
        <w:rPr>
          <w:u w:val="single"/>
        </w:rPr>
        <w:t>without consent</w:t>
      </w:r>
      <w:r w:rsidR="00271BEE" w:rsidRPr="00BA00BD">
        <w:t xml:space="preserve"> if:</w:t>
      </w:r>
    </w:p>
    <w:p w:rsidR="00271BEE" w:rsidRDefault="00271BEE" w:rsidP="00271BEE">
      <w:pPr>
        <w:pStyle w:val="ListParagraph"/>
        <w:numPr>
          <w:ilvl w:val="0"/>
          <w:numId w:val="8"/>
        </w:numPr>
        <w:spacing w:after="120"/>
        <w:ind w:left="1530"/>
        <w:contextualSpacing w:val="0"/>
      </w:pPr>
      <w:r w:rsidRPr="00BA00BD">
        <w:t xml:space="preserve">The patient is </w:t>
      </w:r>
      <w:r w:rsidR="00BF5429">
        <w:t>experiencing a Medical E</w:t>
      </w:r>
      <w:r w:rsidRPr="00BA00BD">
        <w:t>mergency; and</w:t>
      </w:r>
    </w:p>
    <w:p w:rsidR="00271BEE" w:rsidRDefault="00E40709" w:rsidP="00271BEE">
      <w:pPr>
        <w:pStyle w:val="ListParagraph"/>
        <w:numPr>
          <w:ilvl w:val="0"/>
          <w:numId w:val="8"/>
        </w:numPr>
        <w:spacing w:after="120"/>
        <w:ind w:left="1530"/>
        <w:contextualSpacing w:val="0"/>
      </w:pPr>
      <w:r>
        <w:t>[</w:t>
      </w:r>
      <w:r w:rsidR="00BA32EC">
        <w:rPr>
          <w:i/>
        </w:rPr>
        <w:t>Organization</w:t>
      </w:r>
      <w:r>
        <w:t xml:space="preserve">] </w:t>
      </w:r>
      <w:r w:rsidR="00271BEE" w:rsidRPr="00BA00BD">
        <w:t>is unable to obtain the patient’s consent due to:</w:t>
      </w:r>
    </w:p>
    <w:p w:rsidR="00271BEE" w:rsidRDefault="00271BEE" w:rsidP="00271BEE">
      <w:pPr>
        <w:pStyle w:val="ListParagraph"/>
        <w:numPr>
          <w:ilvl w:val="1"/>
          <w:numId w:val="8"/>
        </w:numPr>
        <w:spacing w:after="120"/>
        <w:ind w:left="1980"/>
        <w:contextualSpacing w:val="0"/>
      </w:pPr>
      <w:r w:rsidRPr="00BA00BD">
        <w:t>The patient’s condition; or</w:t>
      </w:r>
    </w:p>
    <w:p w:rsidR="00271BEE" w:rsidRPr="00BA00BD" w:rsidRDefault="00BF5429" w:rsidP="00271BEE">
      <w:pPr>
        <w:pStyle w:val="ListParagraph"/>
        <w:numPr>
          <w:ilvl w:val="1"/>
          <w:numId w:val="8"/>
        </w:numPr>
        <w:spacing w:after="120"/>
        <w:ind w:left="1980"/>
        <w:contextualSpacing w:val="0"/>
      </w:pPr>
      <w:r>
        <w:t>The nature of the Medical E</w:t>
      </w:r>
      <w:r w:rsidR="00271BEE" w:rsidRPr="00BA00BD">
        <w:t>mergency.</w:t>
      </w:r>
    </w:p>
    <w:p w:rsidR="002408C7" w:rsidRDefault="004058AE" w:rsidP="00271BEE">
      <w:pPr>
        <w:spacing w:after="240"/>
        <w:ind w:left="720"/>
      </w:pPr>
      <w:r>
        <w:t>If these elements are satisfied,</w:t>
      </w:r>
      <w:r w:rsidR="00625A98">
        <w:t xml:space="preserve"> [</w:t>
      </w:r>
      <w:r w:rsidR="00BA32EC">
        <w:rPr>
          <w:i/>
        </w:rPr>
        <w:t>Organization</w:t>
      </w:r>
      <w:r w:rsidR="00625A98">
        <w:t>]</w:t>
      </w:r>
      <w:r w:rsidRPr="004058AE">
        <w:rPr>
          <w:i/>
        </w:rPr>
        <w:t xml:space="preserve"> </w:t>
      </w:r>
      <w:r>
        <w:t>and its staff may disclose patient information without consent.  However, i</w:t>
      </w:r>
      <w:r w:rsidR="00271BEE" w:rsidRPr="00BA00BD">
        <w:t>f t</w:t>
      </w:r>
      <w:r>
        <w:t xml:space="preserve">hese elements are </w:t>
      </w:r>
      <w:r w:rsidRPr="00771CC8">
        <w:rPr>
          <w:u w:val="single"/>
        </w:rPr>
        <w:t>not</w:t>
      </w:r>
      <w:r>
        <w:t xml:space="preserve"> satisfied</w:t>
      </w:r>
      <w:r w:rsidR="00BA32EC">
        <w:t xml:space="preserve"> [</w:t>
      </w:r>
      <w:r w:rsidR="00BA32EC">
        <w:rPr>
          <w:i/>
        </w:rPr>
        <w:t>Organization</w:t>
      </w:r>
      <w:r w:rsidR="00BA32EC">
        <w:t xml:space="preserve">] </w:t>
      </w:r>
      <w:r w:rsidR="00271BEE" w:rsidRPr="00BA00BD">
        <w:t xml:space="preserve">must obtain patient consent </w:t>
      </w:r>
      <w:r w:rsidR="0018355B">
        <w:t xml:space="preserve">prior to disclosing information. </w:t>
      </w:r>
    </w:p>
    <w:p w:rsidR="002408C7" w:rsidRPr="007E2786" w:rsidRDefault="00EA76AA" w:rsidP="007E2786">
      <w:pPr>
        <w:shd w:val="clear" w:color="auto" w:fill="BFBFBF" w:themeFill="background1" w:themeFillShade="BF"/>
        <w:spacing w:after="240"/>
        <w:ind w:left="720"/>
        <w:jc w:val="both"/>
        <w:rPr>
          <w:b/>
        </w:rPr>
      </w:pPr>
      <w:proofErr w:type="gramStart"/>
      <w:r>
        <w:rPr>
          <w:b/>
          <w:u w:val="single"/>
        </w:rPr>
        <w:t xml:space="preserve">Substance Use Disorder Patient </w:t>
      </w:r>
      <w:r w:rsidR="00C11911">
        <w:rPr>
          <w:b/>
          <w:u w:val="single"/>
        </w:rPr>
        <w:t>Records</w:t>
      </w:r>
      <w:r>
        <w:rPr>
          <w:b/>
        </w:rPr>
        <w:t>.</w:t>
      </w:r>
      <w:proofErr w:type="gramEnd"/>
      <w:r w:rsidR="002408C7">
        <w:t xml:space="preserve"> </w:t>
      </w:r>
      <w:r w:rsidR="004058AE" w:rsidRPr="007E2786">
        <w:rPr>
          <w:b/>
        </w:rPr>
        <w:t xml:space="preserve">In addition to the above requirements, </w:t>
      </w:r>
      <w:r w:rsidR="00BA32EC" w:rsidRPr="007E2786">
        <w:rPr>
          <w:b/>
        </w:rPr>
        <w:t>[</w:t>
      </w:r>
      <w:r w:rsidR="00BA32EC" w:rsidRPr="007E2786">
        <w:rPr>
          <w:b/>
          <w:i/>
        </w:rPr>
        <w:t>Organization</w:t>
      </w:r>
      <w:r w:rsidR="00E40709" w:rsidRPr="007E2786">
        <w:rPr>
          <w:b/>
        </w:rPr>
        <w:t xml:space="preserve">] </w:t>
      </w:r>
      <w:r w:rsidR="002408C7" w:rsidRPr="007E2786">
        <w:rPr>
          <w:b/>
        </w:rPr>
        <w:t xml:space="preserve">may </w:t>
      </w:r>
      <w:r w:rsidR="004058AE" w:rsidRPr="007E2786">
        <w:rPr>
          <w:b/>
        </w:rPr>
        <w:t xml:space="preserve">only disclose </w:t>
      </w:r>
      <w:r w:rsidR="007E2786" w:rsidRPr="007E2786">
        <w:rPr>
          <w:b/>
        </w:rPr>
        <w:t xml:space="preserve">substance use disorder patient </w:t>
      </w:r>
      <w:r w:rsidR="00C11911">
        <w:rPr>
          <w:b/>
        </w:rPr>
        <w:t>records</w:t>
      </w:r>
      <w:r w:rsidR="002408C7" w:rsidRPr="007E2786">
        <w:rPr>
          <w:b/>
        </w:rPr>
        <w:t xml:space="preserve"> </w:t>
      </w:r>
      <w:r w:rsidR="004058AE" w:rsidRPr="007E2786">
        <w:rPr>
          <w:b/>
        </w:rPr>
        <w:t xml:space="preserve">without patient </w:t>
      </w:r>
      <w:r w:rsidR="0070247B">
        <w:rPr>
          <w:b/>
        </w:rPr>
        <w:t>consent</w:t>
      </w:r>
      <w:r w:rsidR="004058AE" w:rsidRPr="007E2786">
        <w:rPr>
          <w:b/>
        </w:rPr>
        <w:t xml:space="preserve"> if</w:t>
      </w:r>
      <w:r w:rsidR="007E2786">
        <w:rPr>
          <w:b/>
        </w:rPr>
        <w:t xml:space="preserve"> </w:t>
      </w:r>
      <w:r w:rsidR="0070247B">
        <w:rPr>
          <w:b/>
        </w:rPr>
        <w:t xml:space="preserve">the disclosure is to medical personnel and is necessary to meet </w:t>
      </w:r>
      <w:r w:rsidR="007E2786">
        <w:rPr>
          <w:b/>
        </w:rPr>
        <w:t xml:space="preserve">a </w:t>
      </w:r>
      <w:proofErr w:type="gramStart"/>
      <w:r w:rsidR="007E2786">
        <w:rPr>
          <w:b/>
        </w:rPr>
        <w:t>bona</w:t>
      </w:r>
      <w:proofErr w:type="gramEnd"/>
      <w:r w:rsidR="007E2786">
        <w:rPr>
          <w:b/>
        </w:rPr>
        <w:t xml:space="preserve"> fide medical emergency in which the patient’s prior informed consent cannot be obtained</w:t>
      </w:r>
      <w:r w:rsidR="0070247B">
        <w:rPr>
          <w:b/>
        </w:rPr>
        <w:t>.</w:t>
      </w:r>
      <w:r w:rsidR="007E2786">
        <w:rPr>
          <w:b/>
        </w:rPr>
        <w:t xml:space="preserve"> D</w:t>
      </w:r>
      <w:r w:rsidR="004058AE" w:rsidRPr="007E2786">
        <w:rPr>
          <w:b/>
        </w:rPr>
        <w:t>isclosure</w:t>
      </w:r>
      <w:r w:rsidR="007E2786">
        <w:rPr>
          <w:b/>
        </w:rPr>
        <w:t>s</w:t>
      </w:r>
      <w:r w:rsidR="004058AE" w:rsidRPr="007E2786">
        <w:rPr>
          <w:b/>
        </w:rPr>
        <w:t xml:space="preserve"> </w:t>
      </w:r>
      <w:r w:rsidR="002408C7" w:rsidRPr="007E2786">
        <w:rPr>
          <w:b/>
        </w:rPr>
        <w:t xml:space="preserve">to medical personnel of the Food and Drug Administration </w:t>
      </w:r>
      <w:r w:rsidR="00076901" w:rsidRPr="007E2786">
        <w:rPr>
          <w:b/>
        </w:rPr>
        <w:t>(the “FDA”)</w:t>
      </w:r>
      <w:r w:rsidR="007E2786">
        <w:rPr>
          <w:b/>
        </w:rPr>
        <w:t xml:space="preserve"> is also permitted without prior informed consent</w:t>
      </w:r>
      <w:r w:rsidR="00076901" w:rsidRPr="007E2786">
        <w:rPr>
          <w:b/>
        </w:rPr>
        <w:t xml:space="preserve"> when such medical personnel states that the health of any individual may be threatened by an error in the manufacture, labeling, or sale of a product that is regulated by the FDA, and that the disclosed information will be used for the exclusive purpose of notifying patients or their physicians of potential dangers</w:t>
      </w:r>
      <w:r w:rsidR="002408C7" w:rsidRPr="007E2786">
        <w:rPr>
          <w:b/>
        </w:rPr>
        <w:t xml:space="preserve">. </w:t>
      </w:r>
      <w:r w:rsidR="001848C8" w:rsidRPr="007E2786">
        <w:rPr>
          <w:b/>
        </w:rPr>
        <w:t xml:space="preserve"> All such disclosures must be limited to the information necessary to treat t</w:t>
      </w:r>
      <w:r w:rsidR="00BF5429" w:rsidRPr="007E2786">
        <w:rPr>
          <w:b/>
        </w:rPr>
        <w:t>he condition/Medical E</w:t>
      </w:r>
      <w:r w:rsidR="001848C8" w:rsidRPr="007E2786">
        <w:rPr>
          <w:b/>
        </w:rPr>
        <w:t>mergency.</w:t>
      </w:r>
    </w:p>
    <w:p w:rsidR="00203217" w:rsidRPr="007E2786" w:rsidRDefault="002408C7" w:rsidP="00203217">
      <w:pPr>
        <w:shd w:val="clear" w:color="auto" w:fill="BFBFBF" w:themeFill="background1" w:themeFillShade="BF"/>
        <w:spacing w:after="240"/>
        <w:ind w:left="720"/>
        <w:rPr>
          <w:b/>
        </w:rPr>
      </w:pPr>
      <w:r w:rsidRPr="007E2786">
        <w:rPr>
          <w:b/>
        </w:rPr>
        <w:t>Immediately following the disclosure,</w:t>
      </w:r>
      <w:r w:rsidR="00E40709" w:rsidRPr="007E2786">
        <w:rPr>
          <w:b/>
        </w:rPr>
        <w:t xml:space="preserve"> [</w:t>
      </w:r>
      <w:r w:rsidR="00BA32EC" w:rsidRPr="007E2786">
        <w:rPr>
          <w:b/>
          <w:i/>
        </w:rPr>
        <w:t>Organization</w:t>
      </w:r>
      <w:r w:rsidR="00E40709" w:rsidRPr="007E2786">
        <w:rPr>
          <w:b/>
        </w:rPr>
        <w:t>]</w:t>
      </w:r>
      <w:r w:rsidRPr="007E2786">
        <w:rPr>
          <w:b/>
        </w:rPr>
        <w:t xml:space="preserve"> must document the following in the patient’s record:</w:t>
      </w:r>
    </w:p>
    <w:p w:rsidR="00203217" w:rsidRPr="007E2786" w:rsidRDefault="00203217" w:rsidP="00203217">
      <w:pPr>
        <w:shd w:val="clear" w:color="auto" w:fill="BFBFBF" w:themeFill="background1" w:themeFillShade="BF"/>
        <w:spacing w:after="240"/>
        <w:ind w:left="720"/>
        <w:rPr>
          <w:b/>
        </w:rPr>
      </w:pPr>
      <w:r w:rsidRPr="007E2786">
        <w:rPr>
          <w:b/>
        </w:rPr>
        <w:tab/>
        <w:t>1.  The name of the medical personnel to whom the disclosure was made and their affiliation with any health care facility;</w:t>
      </w:r>
    </w:p>
    <w:p w:rsidR="00203217" w:rsidRPr="007E2786" w:rsidRDefault="00203217" w:rsidP="00203217">
      <w:pPr>
        <w:shd w:val="clear" w:color="auto" w:fill="BFBFBF" w:themeFill="background1" w:themeFillShade="BF"/>
        <w:spacing w:after="240"/>
        <w:ind w:left="720"/>
        <w:rPr>
          <w:b/>
        </w:rPr>
      </w:pPr>
      <w:r w:rsidRPr="007E2786">
        <w:rPr>
          <w:b/>
        </w:rPr>
        <w:lastRenderedPageBreak/>
        <w:tab/>
        <w:t>2.  The name of the individual making the disclosure;</w:t>
      </w:r>
    </w:p>
    <w:p w:rsidR="00203217" w:rsidRPr="007E2786" w:rsidRDefault="00203217" w:rsidP="00203217">
      <w:pPr>
        <w:shd w:val="clear" w:color="auto" w:fill="BFBFBF" w:themeFill="background1" w:themeFillShade="BF"/>
        <w:spacing w:after="240"/>
        <w:ind w:left="720"/>
        <w:rPr>
          <w:b/>
        </w:rPr>
      </w:pPr>
      <w:r w:rsidRPr="007E2786">
        <w:rPr>
          <w:b/>
        </w:rPr>
        <w:tab/>
        <w:t>3.  The date and time of the disclosure; and</w:t>
      </w:r>
    </w:p>
    <w:p w:rsidR="00203217" w:rsidRPr="007E2786" w:rsidRDefault="00203217" w:rsidP="00203217">
      <w:pPr>
        <w:shd w:val="clear" w:color="auto" w:fill="BFBFBF" w:themeFill="background1" w:themeFillShade="BF"/>
        <w:spacing w:after="240"/>
        <w:ind w:left="720"/>
        <w:rPr>
          <w:b/>
        </w:rPr>
      </w:pPr>
      <w:r w:rsidRPr="007E2786">
        <w:rPr>
          <w:b/>
        </w:rPr>
        <w:tab/>
        <w:t>4.  The nature of the emergency</w:t>
      </w:r>
      <w:r w:rsidR="007E2786">
        <w:rPr>
          <w:b/>
        </w:rPr>
        <w:t xml:space="preserve"> or error if the report was to the FDA</w:t>
      </w:r>
      <w:r w:rsidRPr="007E2786">
        <w:rPr>
          <w:b/>
        </w:rPr>
        <w:t xml:space="preserve">. </w:t>
      </w:r>
    </w:p>
    <w:p w:rsidR="00F404EB" w:rsidRPr="007E2786" w:rsidRDefault="001848C8" w:rsidP="00AB4431">
      <w:pPr>
        <w:shd w:val="clear" w:color="auto" w:fill="BFBFBF" w:themeFill="background1" w:themeFillShade="BF"/>
        <w:spacing w:after="240"/>
        <w:ind w:left="720"/>
        <w:rPr>
          <w:b/>
        </w:rPr>
      </w:pPr>
      <w:proofErr w:type="gramStart"/>
      <w:r w:rsidRPr="007E2786">
        <w:rPr>
          <w:b/>
          <w:u w:val="single"/>
        </w:rPr>
        <w:t>Re</w:t>
      </w:r>
      <w:r w:rsidR="007E2786">
        <w:rPr>
          <w:b/>
          <w:u w:val="single"/>
        </w:rPr>
        <w:t>-D</w:t>
      </w:r>
      <w:r w:rsidRPr="007E2786">
        <w:rPr>
          <w:b/>
          <w:u w:val="single"/>
        </w:rPr>
        <w:t>isclosure</w:t>
      </w:r>
      <w:r w:rsidRPr="007E2786">
        <w:rPr>
          <w:b/>
        </w:rPr>
        <w:t>.</w:t>
      </w:r>
      <w:proofErr w:type="gramEnd"/>
      <w:r w:rsidR="00E40709" w:rsidRPr="007E2786">
        <w:rPr>
          <w:b/>
        </w:rPr>
        <w:t xml:space="preserve">  [</w:t>
      </w:r>
      <w:r w:rsidR="00BA32EC" w:rsidRPr="007E2786">
        <w:rPr>
          <w:b/>
          <w:i/>
        </w:rPr>
        <w:t>Organization</w:t>
      </w:r>
      <w:r w:rsidR="00E40709" w:rsidRPr="007E2786">
        <w:rPr>
          <w:b/>
        </w:rPr>
        <w:t xml:space="preserve">] </w:t>
      </w:r>
      <w:r w:rsidR="000D2DDE" w:rsidRPr="007E2786">
        <w:rPr>
          <w:b/>
        </w:rPr>
        <w:t xml:space="preserve">is permitted to </w:t>
      </w:r>
      <w:r w:rsidR="007E2786">
        <w:rPr>
          <w:b/>
        </w:rPr>
        <w:t>re-</w:t>
      </w:r>
      <w:r w:rsidR="007E2786" w:rsidRPr="007E2786">
        <w:rPr>
          <w:b/>
        </w:rPr>
        <w:t>disclos</w:t>
      </w:r>
      <w:r w:rsidR="0070247B">
        <w:rPr>
          <w:b/>
        </w:rPr>
        <w:t>e</w:t>
      </w:r>
      <w:r w:rsidR="000D2DDE" w:rsidRPr="007E2786">
        <w:rPr>
          <w:b/>
        </w:rPr>
        <w:t xml:space="preserve"> </w:t>
      </w:r>
      <w:r w:rsidR="007E2786">
        <w:rPr>
          <w:b/>
        </w:rPr>
        <w:t xml:space="preserve">substance use disorder patient </w:t>
      </w:r>
      <w:r w:rsidR="00C11911">
        <w:rPr>
          <w:b/>
        </w:rPr>
        <w:t>records</w:t>
      </w:r>
      <w:r w:rsidR="000D2DDE" w:rsidRPr="007E2786">
        <w:rPr>
          <w:b/>
        </w:rPr>
        <w:t xml:space="preserve"> without patient consent</w:t>
      </w:r>
      <w:r w:rsidR="00BF5429" w:rsidRPr="007E2786">
        <w:rPr>
          <w:b/>
        </w:rPr>
        <w:t xml:space="preserve"> when treating a patient for a Medical E</w:t>
      </w:r>
      <w:r w:rsidR="000D2DDE" w:rsidRPr="007E2786">
        <w:rPr>
          <w:b/>
        </w:rPr>
        <w:t>mergency.  However,</w:t>
      </w:r>
      <w:r w:rsidR="00E40709" w:rsidRPr="007E2786">
        <w:rPr>
          <w:b/>
        </w:rPr>
        <w:t xml:space="preserve"> [</w:t>
      </w:r>
      <w:r w:rsidR="00BA32EC" w:rsidRPr="007E2786">
        <w:rPr>
          <w:b/>
          <w:i/>
        </w:rPr>
        <w:t>Organization</w:t>
      </w:r>
      <w:r w:rsidR="00E40709" w:rsidRPr="007E2786">
        <w:rPr>
          <w:b/>
        </w:rPr>
        <w:t>]</w:t>
      </w:r>
      <w:r w:rsidR="000D2DDE" w:rsidRPr="007E2786">
        <w:rPr>
          <w:b/>
          <w:i/>
        </w:rPr>
        <w:t xml:space="preserve"> </w:t>
      </w:r>
      <w:r w:rsidR="000D2DDE" w:rsidRPr="007E2786">
        <w:rPr>
          <w:b/>
        </w:rPr>
        <w:t>staff must always limit disclosures to the information necessary to carry out the purpose of the disclosure.</w:t>
      </w:r>
    </w:p>
    <w:p w:rsidR="00AB4431" w:rsidRDefault="00AB4431" w:rsidP="00AB4431">
      <w:pPr>
        <w:shd w:val="clear" w:color="auto" w:fill="FFFFFF" w:themeFill="background1"/>
        <w:spacing w:after="240"/>
        <w:ind w:left="720"/>
      </w:pPr>
    </w:p>
    <w:p w:rsidR="00F404EB" w:rsidRDefault="00F404EB" w:rsidP="00F404EB">
      <w:pPr>
        <w:shd w:val="clear" w:color="auto" w:fill="FFFFFF" w:themeFill="background1"/>
        <w:spacing w:after="240"/>
        <w:ind w:left="720"/>
      </w:pPr>
      <w:r>
        <w:t xml:space="preserve">If the above elements are not satisfied, other exceptions may apply that would permit a disclosure without </w:t>
      </w:r>
      <w:r w:rsidR="00E40709">
        <w:t>patient consent.  For example, [</w:t>
      </w:r>
      <w:r w:rsidR="00BA32EC">
        <w:rPr>
          <w:i/>
        </w:rPr>
        <w:t>Organization</w:t>
      </w:r>
      <w:r w:rsidR="00E40709">
        <w:t>]</w:t>
      </w:r>
      <w:r>
        <w:t xml:space="preserve"> is required by law to </w:t>
      </w:r>
      <w:r w:rsidR="00AB4431">
        <w:t xml:space="preserve">report certain events, including but not limited to </w:t>
      </w:r>
      <w:r>
        <w:t>gunshot wounds, burns</w:t>
      </w:r>
      <w:r w:rsidR="00AB4431">
        <w:t>, and infectious diseases.  These events may take place du</w:t>
      </w:r>
      <w:r w:rsidR="00E40709">
        <w:t>ring an “emergency”.  However,</w:t>
      </w:r>
      <w:r w:rsidR="00BA32EC">
        <w:t xml:space="preserve"> [</w:t>
      </w:r>
      <w:r w:rsidR="00BA32EC">
        <w:rPr>
          <w:i/>
        </w:rPr>
        <w:t>Organization</w:t>
      </w:r>
      <w:r w:rsidR="00BA32EC">
        <w:t xml:space="preserve">] </w:t>
      </w:r>
      <w:r w:rsidR="00AB4431">
        <w:t>is not required to obtain patient consent, or otherwise satisfy the emergency exception requirements, prior to disclosure.</w:t>
      </w:r>
    </w:p>
    <w:p w:rsidR="007035CD" w:rsidRDefault="00771CC8" w:rsidP="00271BEE">
      <w:pPr>
        <w:numPr>
          <w:ilvl w:val="1"/>
          <w:numId w:val="1"/>
        </w:numPr>
        <w:spacing w:after="240" w:line="276" w:lineRule="auto"/>
        <w:ind w:left="720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Mental Health Records and </w:t>
      </w:r>
      <w:r w:rsidR="007035CD">
        <w:rPr>
          <w:rFonts w:eastAsia="Times New Roman" w:cs="Times New Roman"/>
          <w:b/>
          <w:szCs w:val="24"/>
        </w:rPr>
        <w:t>Psychotherapy Notes</w:t>
      </w:r>
    </w:p>
    <w:p w:rsidR="007035CD" w:rsidRPr="00771CC8" w:rsidRDefault="007035CD" w:rsidP="007035CD">
      <w:pPr>
        <w:keepNext/>
        <w:spacing w:after="240"/>
        <w:ind w:left="810"/>
      </w:pPr>
      <w:r w:rsidRPr="00771CC8">
        <w:t xml:space="preserve">As with general health records, </w:t>
      </w:r>
      <w:r w:rsidR="00E40709">
        <w:t>[</w:t>
      </w:r>
      <w:r w:rsidR="00BA32EC">
        <w:rPr>
          <w:i/>
        </w:rPr>
        <w:t>Organization</w:t>
      </w:r>
      <w:r w:rsidR="00E40709">
        <w:t>]</w:t>
      </w:r>
      <w:r w:rsidRPr="00771CC8">
        <w:t xml:space="preserve"> can disclose general mental health records without patient consent if</w:t>
      </w:r>
      <w:r w:rsidR="00BF5429">
        <w:t xml:space="preserve"> the patient is experiencing a Medical E</w:t>
      </w:r>
      <w:r w:rsidRPr="00771CC8">
        <w:t xml:space="preserve">mergency and the provider is unable to obtain the patient’s consent due to the patient’s </w:t>
      </w:r>
      <w:r w:rsidR="00BF5429">
        <w:t>condition or the nature of the Medical E</w:t>
      </w:r>
      <w:r w:rsidRPr="00771CC8">
        <w:t xml:space="preserve">mergency. </w:t>
      </w:r>
    </w:p>
    <w:p w:rsidR="007035CD" w:rsidRPr="007035CD" w:rsidRDefault="007035CD" w:rsidP="007035CD">
      <w:pPr>
        <w:spacing w:after="240"/>
        <w:ind w:left="810"/>
      </w:pPr>
      <w:r w:rsidRPr="00771CC8">
        <w:t xml:space="preserve">However, </w:t>
      </w:r>
      <w:r w:rsidR="00771CC8" w:rsidRPr="00771CC8">
        <w:t>prior to disclosing</w:t>
      </w:r>
      <w:r w:rsidRPr="00771CC8">
        <w:t xml:space="preserve"> psychotherapy notes </w:t>
      </w:r>
      <w:r w:rsidR="00E40709">
        <w:t>[</w:t>
      </w:r>
      <w:r w:rsidR="00BA32EC">
        <w:rPr>
          <w:i/>
        </w:rPr>
        <w:t>Organization</w:t>
      </w:r>
      <w:r w:rsidR="00E40709">
        <w:t>]</w:t>
      </w:r>
      <w:r w:rsidRPr="00771CC8">
        <w:t xml:space="preserve"> must either obtain patient authorization or satisfy an exception to </w:t>
      </w:r>
      <w:r w:rsidR="00BA32EC">
        <w:t>the authorization requirement.  [</w:t>
      </w:r>
      <w:r w:rsidR="00BA32EC">
        <w:rPr>
          <w:i/>
        </w:rPr>
        <w:t>Organization</w:t>
      </w:r>
      <w:r w:rsidR="00771CC8" w:rsidRPr="00E40709">
        <w:t xml:space="preserve">] </w:t>
      </w:r>
      <w:r w:rsidR="00771CC8" w:rsidRPr="00771CC8">
        <w:t>can disclose psychotherapy notes without patient authorization if</w:t>
      </w:r>
      <w:r w:rsidR="00771CC8" w:rsidRPr="00E40709">
        <w:t xml:space="preserve"> [</w:t>
      </w:r>
      <w:r w:rsidR="00BA32EC">
        <w:rPr>
          <w:i/>
        </w:rPr>
        <w:t>Organization</w:t>
      </w:r>
      <w:r w:rsidR="00771CC8" w:rsidRPr="00E40709">
        <w:t>]</w:t>
      </w:r>
      <w:r w:rsidRPr="00771CC8">
        <w:t xml:space="preserve">, in good faith, believes the use or disclosure: (1) is necessary to prevent or lessen a serious and imminent threat to the health or safety of a person or the public; and (2) is to a person or persons reasonably able to prevent or lessen the threat, including the target of the threat.  If these elements are satisfied in an emergency situation, </w:t>
      </w:r>
      <w:r w:rsidR="00771CC8" w:rsidRPr="00E40709">
        <w:t>[</w:t>
      </w:r>
      <w:r w:rsidR="00BA32EC">
        <w:rPr>
          <w:i/>
        </w:rPr>
        <w:t>Organization</w:t>
      </w:r>
      <w:r w:rsidR="00771CC8" w:rsidRPr="00E40709">
        <w:t>]</w:t>
      </w:r>
      <w:r w:rsidRPr="00771CC8">
        <w:rPr>
          <w:i/>
        </w:rPr>
        <w:t xml:space="preserve"> </w:t>
      </w:r>
      <w:r w:rsidRPr="00771CC8">
        <w:t>may disclose psychotherapy notes without patient authorization.</w:t>
      </w:r>
    </w:p>
    <w:p w:rsidR="00210226" w:rsidRPr="00271BEE" w:rsidRDefault="00271BEE" w:rsidP="00271BEE">
      <w:pPr>
        <w:numPr>
          <w:ilvl w:val="1"/>
          <w:numId w:val="1"/>
        </w:numPr>
        <w:spacing w:after="240" w:line="276" w:lineRule="auto"/>
        <w:ind w:left="720"/>
        <w:jc w:val="both"/>
        <w:rPr>
          <w:rFonts w:eastAsia="Times New Roman" w:cs="Times New Roman"/>
          <w:b/>
          <w:szCs w:val="24"/>
        </w:rPr>
      </w:pPr>
      <w:r w:rsidRPr="00271BEE">
        <w:rPr>
          <w:rFonts w:eastAsia="Times New Roman" w:cs="Times New Roman"/>
          <w:b/>
          <w:szCs w:val="24"/>
        </w:rPr>
        <w:t>Emergency Situation has Concluded</w:t>
      </w:r>
      <w:r w:rsidR="00210226" w:rsidRPr="00271BEE">
        <w:t xml:space="preserve"> </w:t>
      </w:r>
    </w:p>
    <w:p w:rsidR="00A823A1" w:rsidRDefault="00210226" w:rsidP="00771CC8">
      <w:pPr>
        <w:keepNext/>
        <w:ind w:left="810"/>
      </w:pPr>
      <w:r w:rsidRPr="00271BEE">
        <w:t>Once the emergency situation has concluded,</w:t>
      </w:r>
      <w:r w:rsidRPr="00E40709">
        <w:t xml:space="preserve"> </w:t>
      </w:r>
      <w:r w:rsidR="00271BEE" w:rsidRPr="00E40709">
        <w:t>[</w:t>
      </w:r>
      <w:r w:rsidR="00BA32EC">
        <w:rPr>
          <w:i/>
        </w:rPr>
        <w:t>Organization</w:t>
      </w:r>
      <w:r w:rsidR="00271BEE" w:rsidRPr="00E40709">
        <w:t xml:space="preserve">] </w:t>
      </w:r>
      <w:r w:rsidR="00271BEE" w:rsidRPr="00271BEE">
        <w:t>must</w:t>
      </w:r>
      <w:r w:rsidRPr="00271BEE">
        <w:t xml:space="preserve"> obtain patient consent </w:t>
      </w:r>
      <w:r w:rsidR="00271BEE" w:rsidRPr="00271BEE">
        <w:t xml:space="preserve">prior </w:t>
      </w:r>
      <w:r w:rsidRPr="00271BEE">
        <w:t xml:space="preserve">to </w:t>
      </w:r>
      <w:r w:rsidR="00271BEE" w:rsidRPr="00271BEE">
        <w:t>disclosing</w:t>
      </w:r>
      <w:r w:rsidRPr="00271BEE">
        <w:t xml:space="preserve"> information.  Practically speaking, the patient may still be in </w:t>
      </w:r>
      <w:r w:rsidR="00271BEE">
        <w:t xml:space="preserve">a </w:t>
      </w:r>
      <w:r w:rsidRPr="00271BEE">
        <w:t>serious condition a</w:t>
      </w:r>
      <w:r w:rsidR="00271BEE">
        <w:t xml:space="preserve">nd/or in need of services from </w:t>
      </w:r>
      <w:r w:rsidR="00271BEE" w:rsidRPr="00E40709">
        <w:t>[</w:t>
      </w:r>
      <w:r w:rsidR="00BA32EC">
        <w:rPr>
          <w:i/>
        </w:rPr>
        <w:t>Organization</w:t>
      </w:r>
      <w:r w:rsidR="00271BEE" w:rsidRPr="00E40709">
        <w:t>]</w:t>
      </w:r>
      <w:r w:rsidRPr="00271BEE">
        <w:t xml:space="preserve">—but if the patient’s </w:t>
      </w:r>
      <w:r w:rsidR="00BF5429">
        <w:t>condition or the nature of the Medical E</w:t>
      </w:r>
      <w:r w:rsidRPr="00271BEE">
        <w:t xml:space="preserve">mergency does not prevent </w:t>
      </w:r>
      <w:r w:rsidR="00271BEE" w:rsidRPr="00E40709">
        <w:t>[</w:t>
      </w:r>
      <w:r w:rsidR="00BA32EC">
        <w:rPr>
          <w:i/>
        </w:rPr>
        <w:t>Organization</w:t>
      </w:r>
      <w:r w:rsidR="00271BEE" w:rsidRPr="00E40709">
        <w:t>]</w:t>
      </w:r>
      <w:r w:rsidRPr="00E40709">
        <w:t xml:space="preserve"> </w:t>
      </w:r>
      <w:r w:rsidRPr="00271BEE">
        <w:t>from obtaining cons</w:t>
      </w:r>
      <w:r w:rsidR="007436B4">
        <w:t>ent, patient consent is required (unless a different exception to the consent requirement under Minnesota law is satisfied</w:t>
      </w:r>
      <w:r w:rsidR="000E5D4A">
        <w:t>)</w:t>
      </w:r>
      <w:r w:rsidRPr="00271BEE">
        <w:t>.</w:t>
      </w:r>
    </w:p>
    <w:p w:rsidR="007436B4" w:rsidRDefault="007436B4" w:rsidP="007436B4">
      <w:pPr>
        <w:keepNext/>
      </w:pPr>
    </w:p>
    <w:p w:rsidR="00210226" w:rsidRDefault="00210226" w:rsidP="00210226">
      <w:pPr>
        <w:pStyle w:val="ListParagraph"/>
        <w:numPr>
          <w:ilvl w:val="0"/>
          <w:numId w:val="7"/>
        </w:numPr>
        <w:spacing w:after="240"/>
        <w:rPr>
          <w:b/>
        </w:rPr>
      </w:pPr>
      <w:r w:rsidRPr="00210226">
        <w:rPr>
          <w:b/>
        </w:rPr>
        <w:t>Procedure</w:t>
      </w:r>
    </w:p>
    <w:p w:rsidR="000E5D4A" w:rsidRPr="00210226" w:rsidRDefault="000E5D4A" w:rsidP="000E5D4A">
      <w:pPr>
        <w:pStyle w:val="ListParagraph"/>
        <w:spacing w:after="240"/>
        <w:rPr>
          <w:b/>
        </w:rPr>
      </w:pPr>
    </w:p>
    <w:p w:rsidR="006C21A4" w:rsidRDefault="006C21A4" w:rsidP="000E5D4A">
      <w:pPr>
        <w:pStyle w:val="ListParagraph"/>
        <w:numPr>
          <w:ilvl w:val="0"/>
          <w:numId w:val="11"/>
        </w:numPr>
        <w:spacing w:after="240"/>
        <w:contextualSpacing w:val="0"/>
      </w:pPr>
      <w:r>
        <w:t xml:space="preserve">Prior to disclosing information in an emergency situation, </w:t>
      </w:r>
      <w:r w:rsidRPr="00E40709">
        <w:t>[</w:t>
      </w:r>
      <w:r w:rsidR="00BA32EC">
        <w:rPr>
          <w:i/>
        </w:rPr>
        <w:t>Organization</w:t>
      </w:r>
      <w:r w:rsidRPr="00E40709">
        <w:t>]</w:t>
      </w:r>
      <w:r w:rsidRPr="006C21A4">
        <w:rPr>
          <w:i/>
        </w:rPr>
        <w:t xml:space="preserve"> </w:t>
      </w:r>
      <w:r>
        <w:t>and its staff will:</w:t>
      </w:r>
    </w:p>
    <w:p w:rsidR="00AB4431" w:rsidRDefault="00AB4431" w:rsidP="006C21A4">
      <w:pPr>
        <w:pStyle w:val="ListParagraph"/>
        <w:numPr>
          <w:ilvl w:val="1"/>
          <w:numId w:val="11"/>
        </w:numPr>
        <w:spacing w:after="240"/>
        <w:contextualSpacing w:val="0"/>
      </w:pPr>
      <w:r>
        <w:t xml:space="preserve">Determine whether </w:t>
      </w:r>
      <w:r w:rsidR="00B54AC5">
        <w:t>the situation otherwise permits disclosure without patient consent (e.g., [</w:t>
      </w:r>
      <w:r w:rsidR="00BA32EC">
        <w:rPr>
          <w:i/>
        </w:rPr>
        <w:t>Organization</w:t>
      </w:r>
      <w:r w:rsidR="00B54AC5">
        <w:t>] is required by law to report gunshot wounds).</w:t>
      </w:r>
    </w:p>
    <w:p w:rsidR="000E5D4A" w:rsidRDefault="000E5D4A" w:rsidP="006C21A4">
      <w:pPr>
        <w:pStyle w:val="ListParagraph"/>
        <w:numPr>
          <w:ilvl w:val="1"/>
          <w:numId w:val="11"/>
        </w:numPr>
        <w:spacing w:after="240"/>
        <w:contextualSpacing w:val="0"/>
      </w:pPr>
      <w:r>
        <w:t>Assess the si</w:t>
      </w:r>
      <w:r w:rsidR="00BF5429">
        <w:t>tuation to determine whether a Medical E</w:t>
      </w:r>
      <w:r>
        <w:t>mergency exists;</w:t>
      </w:r>
    </w:p>
    <w:p w:rsidR="000E5D4A" w:rsidRDefault="000E5D4A" w:rsidP="006C21A4">
      <w:pPr>
        <w:pStyle w:val="ListParagraph"/>
        <w:numPr>
          <w:ilvl w:val="2"/>
          <w:numId w:val="11"/>
        </w:numPr>
        <w:spacing w:after="240"/>
        <w:contextualSpacing w:val="0"/>
      </w:pPr>
      <w:r w:rsidRPr="000E5D4A">
        <w:rPr>
          <w:u w:val="single"/>
        </w:rPr>
        <w:t xml:space="preserve">If </w:t>
      </w:r>
      <w:proofErr w:type="gramStart"/>
      <w:r w:rsidR="0004674C" w:rsidRPr="0004674C">
        <w:rPr>
          <w:u w:val="single"/>
        </w:rPr>
        <w:t>substance use</w:t>
      </w:r>
      <w:proofErr w:type="gramEnd"/>
      <w:r w:rsidR="0004674C" w:rsidRPr="0004674C">
        <w:rPr>
          <w:u w:val="single"/>
        </w:rPr>
        <w:t xml:space="preserve"> disorder patient </w:t>
      </w:r>
      <w:r w:rsidR="00C11911">
        <w:rPr>
          <w:u w:val="single"/>
        </w:rPr>
        <w:t>records</w:t>
      </w:r>
      <w:r w:rsidRPr="000E5D4A">
        <w:rPr>
          <w:u w:val="single"/>
        </w:rPr>
        <w:t xml:space="preserve"> are at issue</w:t>
      </w:r>
      <w:r>
        <w:t xml:space="preserve">:  </w:t>
      </w:r>
      <w:r w:rsidR="004E518E">
        <w:t>The treating provider is responsible for determining whether a bona fide medical emergency exists</w:t>
      </w:r>
      <w:r>
        <w:t>.</w:t>
      </w:r>
      <w:r w:rsidR="004E518E">
        <w:t xml:space="preserve">  </w:t>
      </w:r>
    </w:p>
    <w:p w:rsidR="000E5D4A" w:rsidRDefault="000E5D4A" w:rsidP="006C21A4">
      <w:pPr>
        <w:pStyle w:val="ListParagraph"/>
        <w:numPr>
          <w:ilvl w:val="1"/>
          <w:numId w:val="11"/>
        </w:numPr>
        <w:spacing w:after="240"/>
        <w:contextualSpacing w:val="0"/>
      </w:pPr>
      <w:r>
        <w:t>Determine whether the patient is able to provide consent to the disclosure;</w:t>
      </w:r>
    </w:p>
    <w:p w:rsidR="000E5D4A" w:rsidRDefault="000E5D4A" w:rsidP="006C21A4">
      <w:pPr>
        <w:pStyle w:val="ListParagraph"/>
        <w:numPr>
          <w:ilvl w:val="2"/>
          <w:numId w:val="11"/>
        </w:numPr>
        <w:spacing w:after="240"/>
        <w:contextualSpacing w:val="0"/>
      </w:pPr>
      <w:r>
        <w:t>If the patient is able to provide consent, obtain such consent prior to any disclosures.</w:t>
      </w:r>
    </w:p>
    <w:p w:rsidR="000E5D4A" w:rsidRDefault="000E5D4A" w:rsidP="006C21A4">
      <w:pPr>
        <w:pStyle w:val="ListParagraph"/>
        <w:numPr>
          <w:ilvl w:val="2"/>
          <w:numId w:val="11"/>
        </w:numPr>
        <w:spacing w:after="240"/>
        <w:contextualSpacing w:val="0"/>
      </w:pPr>
      <w:r>
        <w:t xml:space="preserve">If the patient is unable to provide consent due to either the patient’s </w:t>
      </w:r>
      <w:r w:rsidR="00BF5429">
        <w:t>condition or the nature of the M</w:t>
      </w:r>
      <w:r>
        <w:t>edi</w:t>
      </w:r>
      <w:r w:rsidR="00BF5429">
        <w:t>cal E</w:t>
      </w:r>
      <w:r w:rsidR="00DD697D">
        <w:t>mergency, proceed to Step 4</w:t>
      </w:r>
      <w:r>
        <w:t>.</w:t>
      </w:r>
    </w:p>
    <w:p w:rsidR="00771CC8" w:rsidRDefault="00771CC8" w:rsidP="006C21A4">
      <w:pPr>
        <w:pStyle w:val="ListParagraph"/>
        <w:numPr>
          <w:ilvl w:val="1"/>
          <w:numId w:val="11"/>
        </w:numPr>
        <w:spacing w:after="240"/>
        <w:contextualSpacing w:val="0"/>
      </w:pPr>
      <w:r>
        <w:t>Determine whether psychotherapy notes are involved;</w:t>
      </w:r>
    </w:p>
    <w:p w:rsidR="00771CC8" w:rsidRDefault="00771CC8" w:rsidP="00771CC8">
      <w:pPr>
        <w:pStyle w:val="ListParagraph"/>
        <w:numPr>
          <w:ilvl w:val="2"/>
          <w:numId w:val="11"/>
        </w:numPr>
        <w:spacing w:after="240"/>
        <w:contextualSpacing w:val="0"/>
      </w:pPr>
      <w:r>
        <w:t>If they are, staff must determine whether patient authorization is required;</w:t>
      </w:r>
    </w:p>
    <w:p w:rsidR="000E5D4A" w:rsidRDefault="000E5D4A" w:rsidP="006C21A4">
      <w:pPr>
        <w:pStyle w:val="ListParagraph"/>
        <w:numPr>
          <w:ilvl w:val="1"/>
          <w:numId w:val="11"/>
        </w:numPr>
        <w:spacing w:after="240"/>
        <w:contextualSpacing w:val="0"/>
      </w:pPr>
      <w:r>
        <w:t>Determine the purpose of the disclosure</w:t>
      </w:r>
      <w:r w:rsidR="00E17558">
        <w:t>;</w:t>
      </w:r>
    </w:p>
    <w:p w:rsidR="000E5D4A" w:rsidRDefault="000E5D4A" w:rsidP="006C21A4">
      <w:pPr>
        <w:pStyle w:val="ListParagraph"/>
        <w:numPr>
          <w:ilvl w:val="2"/>
          <w:numId w:val="11"/>
        </w:numPr>
        <w:spacing w:after="240"/>
        <w:contextualSpacing w:val="0"/>
      </w:pPr>
      <w:r>
        <w:t>If the disclosure is for treatment purposes</w:t>
      </w:r>
      <w:r w:rsidR="006C21A4">
        <w:t xml:space="preserve"> and the above requirements are satisfied</w:t>
      </w:r>
      <w:r>
        <w:t xml:space="preserve">, </w:t>
      </w:r>
      <w:r w:rsidR="006C21A4">
        <w:t>the disclosure</w:t>
      </w:r>
      <w:r>
        <w:t xml:space="preserve"> is permitted without patient consent.</w:t>
      </w:r>
    </w:p>
    <w:p w:rsidR="000E5D4A" w:rsidRDefault="000E5D4A" w:rsidP="006C21A4">
      <w:pPr>
        <w:pStyle w:val="ListParagraph"/>
        <w:numPr>
          <w:ilvl w:val="2"/>
          <w:numId w:val="11"/>
        </w:numPr>
        <w:spacing w:after="240"/>
        <w:contextualSpacing w:val="0"/>
      </w:pPr>
      <w:r>
        <w:t>If the disclosure is for other purposes</w:t>
      </w:r>
      <w:r w:rsidR="00E17558">
        <w:t xml:space="preserve"> (e.g.,</w:t>
      </w:r>
      <w:r>
        <w:t xml:space="preserve"> marketing</w:t>
      </w:r>
      <w:r w:rsidR="00E17558">
        <w:t>)</w:t>
      </w:r>
      <w:r>
        <w:t>, patient authorization is required.</w:t>
      </w:r>
    </w:p>
    <w:p w:rsidR="004E518E" w:rsidRDefault="004E518E" w:rsidP="004058AE">
      <w:pPr>
        <w:pStyle w:val="ListParagraph"/>
        <w:numPr>
          <w:ilvl w:val="0"/>
          <w:numId w:val="11"/>
        </w:numPr>
        <w:spacing w:after="240"/>
        <w:contextualSpacing w:val="0"/>
      </w:pPr>
      <w:r>
        <w:t>Once disclosed, [</w:t>
      </w:r>
      <w:r w:rsidRPr="004E518E">
        <w:rPr>
          <w:i/>
        </w:rPr>
        <w:t>Organization</w:t>
      </w:r>
      <w:r>
        <w:t xml:space="preserve">] must immediately document the disclosure and the nature of the medical emergency in the patient’s record. </w:t>
      </w:r>
    </w:p>
    <w:p w:rsidR="006C21A4" w:rsidRDefault="006C21A4" w:rsidP="004058AE">
      <w:pPr>
        <w:pStyle w:val="ListParagraph"/>
        <w:numPr>
          <w:ilvl w:val="0"/>
          <w:numId w:val="11"/>
        </w:numPr>
        <w:spacing w:after="240"/>
        <w:contextualSpacing w:val="0"/>
      </w:pPr>
      <w:r>
        <w:t xml:space="preserve">If </w:t>
      </w:r>
      <w:r w:rsidRPr="00E40709">
        <w:t>[</w:t>
      </w:r>
      <w:r w:rsidR="00BA32EC">
        <w:rPr>
          <w:i/>
        </w:rPr>
        <w:t>Organization</w:t>
      </w:r>
      <w:r w:rsidRPr="00E40709">
        <w:t xml:space="preserve">] </w:t>
      </w:r>
      <w:r>
        <w:t xml:space="preserve">staff are unsure whether the above requirements are satisfied, they </w:t>
      </w:r>
      <w:r w:rsidR="004058AE">
        <w:t>must</w:t>
      </w:r>
      <w:r>
        <w:t xml:space="preserve"> consult with </w:t>
      </w:r>
      <w:r w:rsidRPr="00E40709">
        <w:t>[</w:t>
      </w:r>
      <w:r w:rsidR="00BA32EC">
        <w:rPr>
          <w:i/>
        </w:rPr>
        <w:t>Organization</w:t>
      </w:r>
      <w:r w:rsidRPr="00E40709">
        <w:t>]</w:t>
      </w:r>
      <w:r>
        <w:t xml:space="preserve">’s </w:t>
      </w:r>
      <w:r w:rsidR="00076901">
        <w:t>[</w:t>
      </w:r>
      <w:r w:rsidR="00BA32EC">
        <w:rPr>
          <w:i/>
        </w:rPr>
        <w:t>compliance officer/privacy officer/other designee</w:t>
      </w:r>
      <w:r w:rsidR="00076901">
        <w:t>]</w:t>
      </w:r>
      <w:r>
        <w:t xml:space="preserve"> prior to disclosing such information.</w:t>
      </w:r>
    </w:p>
    <w:sectPr w:rsidR="006C2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6E" w:rsidRDefault="008F7E6E" w:rsidP="00210226">
      <w:r>
        <w:separator/>
      </w:r>
    </w:p>
  </w:endnote>
  <w:endnote w:type="continuationSeparator" w:id="0">
    <w:p w:rsidR="008F7E6E" w:rsidRDefault="008F7E6E" w:rsidP="0021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1" w:rsidRDefault="00C119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102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901" w:rsidRDefault="000769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A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901" w:rsidRDefault="00076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1" w:rsidRDefault="00C11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6E" w:rsidRDefault="008F7E6E" w:rsidP="00210226">
      <w:r>
        <w:separator/>
      </w:r>
    </w:p>
  </w:footnote>
  <w:footnote w:type="continuationSeparator" w:id="0">
    <w:p w:rsidR="008F7E6E" w:rsidRDefault="008F7E6E" w:rsidP="0021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1" w:rsidRDefault="00C119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EC" w:rsidRPr="008E7348" w:rsidRDefault="00BA32EC" w:rsidP="008E7348">
    <w:pPr>
      <w:pStyle w:val="Heading1"/>
    </w:pPr>
    <w:r w:rsidRPr="008E7348">
      <w:t>[Enter Organization Logo]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911" w:rsidRDefault="00C119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769AB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426E4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1F69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838C1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2D0C3C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1F7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BA6AB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8808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AA1C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BF8D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74944"/>
    <w:multiLevelType w:val="multilevel"/>
    <w:tmpl w:val="2CD8E028"/>
    <w:lvl w:ilvl="0">
      <w:start w:val="1"/>
      <w:numFmt w:val="upperRoman"/>
      <w:lvlText w:val="%1."/>
      <w:lvlJc w:val="right"/>
      <w:pPr>
        <w:ind w:left="117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89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225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61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11">
    <w:nsid w:val="1BB221B1"/>
    <w:multiLevelType w:val="hybridMultilevel"/>
    <w:tmpl w:val="54BE6500"/>
    <w:lvl w:ilvl="0" w:tplc="229C39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0018F"/>
    <w:multiLevelType w:val="multilevel"/>
    <w:tmpl w:val="2CD8E02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083552A"/>
    <w:multiLevelType w:val="hybridMultilevel"/>
    <w:tmpl w:val="62A838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AA777E"/>
    <w:multiLevelType w:val="hybridMultilevel"/>
    <w:tmpl w:val="D6C60B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E182F"/>
    <w:multiLevelType w:val="hybridMultilevel"/>
    <w:tmpl w:val="13D2C6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23793C"/>
    <w:multiLevelType w:val="hybridMultilevel"/>
    <w:tmpl w:val="9D36BF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901F8E"/>
    <w:multiLevelType w:val="hybridMultilevel"/>
    <w:tmpl w:val="55E6AA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24FC8"/>
    <w:multiLevelType w:val="hybridMultilevel"/>
    <w:tmpl w:val="DD024E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7E00"/>
    <w:multiLevelType w:val="hybridMultilevel"/>
    <w:tmpl w:val="0ECE64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B8F64988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50CF3"/>
    <w:multiLevelType w:val="hybridMultilevel"/>
    <w:tmpl w:val="0FE2C3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7"/>
  </w:num>
  <w:num w:numId="5">
    <w:abstractNumId w:val="14"/>
  </w:num>
  <w:num w:numId="6">
    <w:abstractNumId w:val="15"/>
  </w:num>
  <w:num w:numId="7">
    <w:abstractNumId w:val="11"/>
  </w:num>
  <w:num w:numId="8">
    <w:abstractNumId w:val="13"/>
  </w:num>
  <w:num w:numId="9">
    <w:abstractNumId w:val="16"/>
  </w:num>
  <w:num w:numId="10">
    <w:abstractNumId w:val="20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PLegacyTrailerRemoved" w:val="False"/>
    <w:docVar w:name="zzmp10LastTrailerInserted" w:val="^`~#mp!@)K.#⌆┛┨284|ŗm}ÖE⌌É4⌒‭åÿp/Í⌇«ÙˆôV”ˍ/!…ÐM,Ô5¦Þ¯ë@ò3ÂBdXÄäçñÔ4ãc_åØ·$Ã!oŽûØtCm⌙ˆóM⌆µ@⌚÷N⌟~¹/ÅY]ˍÍ‭‗ÛV7¦«ýÏ‚±⌜⌊6!¥ŨΩ·íÄYõÈŽŧ`7BÚ;⌖․0§&amp;v™&gt;¯⌖-Ù?WX?2\c011"/>
    <w:docVar w:name="zzmp10LastTrailerInserted_4347" w:val="^`~#mp!@)K.#⌆┛┨284|ŗm}ÖE⌌É4⌒‭åÿp/Í⌇«ÙˆôV”ˍ/!…ÐM,Ô5¦Þ¯ë@ò3ÂBdXÄäçñÔ4ãc_åØ·$Ã!oŽûØtCm⌙ˆóM⌆µ@⌚÷N⌟~¹/ÅY]ˍÍ‭‗ÛV7¦«ýÏ‚±⌜⌊6!¥ŨΩ·íÄYõÈŽŧ`7BÚ;⌖․0§&amp;v™&gt;¯⌖-Ù?WX?2\c011"/>
    <w:docVar w:name="zzmp10mSEGsValidated" w:val="1"/>
  </w:docVars>
  <w:rsids>
    <w:rsidRoot w:val="00012C3F"/>
    <w:rsid w:val="00012C3F"/>
    <w:rsid w:val="00043B73"/>
    <w:rsid w:val="0004674C"/>
    <w:rsid w:val="00076901"/>
    <w:rsid w:val="000C62DC"/>
    <w:rsid w:val="000D1BF3"/>
    <w:rsid w:val="000D2DDE"/>
    <w:rsid w:val="000E5D4A"/>
    <w:rsid w:val="0018355B"/>
    <w:rsid w:val="001848C8"/>
    <w:rsid w:val="00203217"/>
    <w:rsid w:val="00210226"/>
    <w:rsid w:val="002408C7"/>
    <w:rsid w:val="00271BEE"/>
    <w:rsid w:val="002C76C3"/>
    <w:rsid w:val="002E6580"/>
    <w:rsid w:val="00361287"/>
    <w:rsid w:val="003D35C5"/>
    <w:rsid w:val="004058AE"/>
    <w:rsid w:val="004163EA"/>
    <w:rsid w:val="004E518E"/>
    <w:rsid w:val="005875BE"/>
    <w:rsid w:val="00625A98"/>
    <w:rsid w:val="00655401"/>
    <w:rsid w:val="006C21A4"/>
    <w:rsid w:val="0070247B"/>
    <w:rsid w:val="007035CD"/>
    <w:rsid w:val="00714AC3"/>
    <w:rsid w:val="007436B4"/>
    <w:rsid w:val="00771CC8"/>
    <w:rsid w:val="007E2786"/>
    <w:rsid w:val="00814C1F"/>
    <w:rsid w:val="008E7348"/>
    <w:rsid w:val="008F7E6E"/>
    <w:rsid w:val="009A194B"/>
    <w:rsid w:val="009B5C3C"/>
    <w:rsid w:val="00A15F40"/>
    <w:rsid w:val="00A823A1"/>
    <w:rsid w:val="00AB4431"/>
    <w:rsid w:val="00B00F77"/>
    <w:rsid w:val="00B54AC5"/>
    <w:rsid w:val="00BA00BD"/>
    <w:rsid w:val="00BA32EC"/>
    <w:rsid w:val="00BF5429"/>
    <w:rsid w:val="00C11911"/>
    <w:rsid w:val="00DD697D"/>
    <w:rsid w:val="00E17558"/>
    <w:rsid w:val="00E40709"/>
    <w:rsid w:val="00EA76AA"/>
    <w:rsid w:val="00F16C92"/>
    <w:rsid w:val="00F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3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8E7348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A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A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A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A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22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2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1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226"/>
    <w:rPr>
      <w:rFonts w:ascii="Times New Roman" w:hAnsi="Times New Roman"/>
      <w:sz w:val="24"/>
    </w:rPr>
  </w:style>
  <w:style w:type="paragraph" w:customStyle="1" w:styleId="MacPacTrailer">
    <w:name w:val="MacPac Trailer"/>
    <w:rsid w:val="006C21A4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022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5A98"/>
  </w:style>
  <w:style w:type="paragraph" w:styleId="BlockText">
    <w:name w:val="Block Text"/>
    <w:basedOn w:val="Normal"/>
    <w:uiPriority w:val="99"/>
    <w:semiHidden/>
    <w:unhideWhenUsed/>
    <w:rsid w:val="00625A9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5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A9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5A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5A98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5A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5A98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5A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5A98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5A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5A98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5A9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5A9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5A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5A9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A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A98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A9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5A9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5A98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9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98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5A98"/>
  </w:style>
  <w:style w:type="character" w:customStyle="1" w:styleId="DateChar">
    <w:name w:val="Date Char"/>
    <w:basedOn w:val="DefaultParagraphFont"/>
    <w:link w:val="Date"/>
    <w:uiPriority w:val="99"/>
    <w:semiHidden/>
    <w:rsid w:val="00625A98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A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A9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5A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5A98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5A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5A98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5A9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5A9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7348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9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A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A9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A9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A9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A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5A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5A98"/>
    <w:rPr>
      <w:rFonts w:ascii="Times New Roman" w:hAnsi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A9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A9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5A9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5A9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5A9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5A9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5A9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5A9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5A9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5A9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5A9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5A9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A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A98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25A9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5A9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5A9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5A9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5A9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5A9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5A9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5A9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5A9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5A9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5A9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5A9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5A9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5A9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5A9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5A9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5A9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5A9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5A9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5A98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5A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5A9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5A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5A9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25A98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25A98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25A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5A9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5A98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5A9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5A9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5A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A98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5A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5A98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5A9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5A98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A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5A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5A9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5A98"/>
  </w:style>
  <w:style w:type="paragraph" w:styleId="Title">
    <w:name w:val="Title"/>
    <w:basedOn w:val="Normal"/>
    <w:next w:val="Normal"/>
    <w:link w:val="TitleChar"/>
    <w:uiPriority w:val="10"/>
    <w:qFormat/>
    <w:rsid w:val="004163EA"/>
    <w:pPr>
      <w:widowControl w:val="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163EA"/>
    <w:rPr>
      <w:rFonts w:ascii="Times New Roman" w:eastAsia="Times New Roman" w:hAnsi="Times New Roman" w:cs="Times New Roman"/>
      <w:b/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625A9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5A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5A9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5A9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5A9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5A9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5A9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5A9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5A9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5A9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A9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3F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8E7348"/>
    <w:pPr>
      <w:jc w:val="center"/>
      <w:outlineLvl w:val="0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A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A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A9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A9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A9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A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A9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C3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02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226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022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102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22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102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226"/>
    <w:rPr>
      <w:rFonts w:ascii="Times New Roman" w:hAnsi="Times New Roman"/>
      <w:sz w:val="24"/>
    </w:rPr>
  </w:style>
  <w:style w:type="paragraph" w:customStyle="1" w:styleId="MacPacTrailer">
    <w:name w:val="MacPac Trailer"/>
    <w:rsid w:val="006C21A4"/>
    <w:pPr>
      <w:widowControl w:val="0"/>
      <w:spacing w:after="0" w:line="200" w:lineRule="exact"/>
    </w:pPr>
    <w:rPr>
      <w:rFonts w:ascii="Times New Roman" w:eastAsia="Times New Roman" w:hAnsi="Times New Roman" w:cs="Times New Roman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0226"/>
    <w:rPr>
      <w:color w:val="8080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25A98"/>
  </w:style>
  <w:style w:type="paragraph" w:styleId="BlockText">
    <w:name w:val="Block Text"/>
    <w:basedOn w:val="Normal"/>
    <w:uiPriority w:val="99"/>
    <w:semiHidden/>
    <w:unhideWhenUsed/>
    <w:rsid w:val="00625A98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25A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5A9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25A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5A98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25A9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5A98"/>
    <w:rPr>
      <w:rFonts w:ascii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25A9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25A98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5A9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5A98"/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25A9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25A9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25A9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5A98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25A9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5A98"/>
    <w:rPr>
      <w:rFonts w:ascii="Times New Roman" w:hAnsi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25A98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25A9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25A98"/>
    <w:rPr>
      <w:rFonts w:ascii="Times New Roman" w:hAnsi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9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98"/>
    <w:rPr>
      <w:rFonts w:ascii="Times New Roman" w:hAnsi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25A98"/>
  </w:style>
  <w:style w:type="character" w:customStyle="1" w:styleId="DateChar">
    <w:name w:val="Date Char"/>
    <w:basedOn w:val="DefaultParagraphFont"/>
    <w:link w:val="Date"/>
    <w:uiPriority w:val="99"/>
    <w:semiHidden/>
    <w:rsid w:val="00625A98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25A9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5A9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25A9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25A98"/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25A9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5A98"/>
    <w:rPr>
      <w:rFonts w:ascii="Times New Roman" w:hAnsi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25A9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25A9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7348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A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A9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A9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A9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A9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A9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A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A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25A9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25A98"/>
    <w:rPr>
      <w:rFonts w:ascii="Times New Roman" w:hAnsi="Times New Roman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25A9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25A9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25A9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25A9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25A9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25A9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25A9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25A9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25A9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25A9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25A9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25A9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A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A98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625A9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25A9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25A9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25A9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25A9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25A98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25A98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25A98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25A98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25A98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25A9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25A9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25A9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25A9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25A9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25A98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25A98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25A98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25A98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25A98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625A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25A9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25A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5A9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25A98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625A98"/>
    <w:rPr>
      <w:rFonts w:cs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625A9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25A9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25A98"/>
    <w:rPr>
      <w:rFonts w:ascii="Times New Roman" w:hAnsi="Times New Roman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25A9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25A9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25A9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25A98"/>
    <w:rPr>
      <w:rFonts w:ascii="Times New Roman" w:hAnsi="Times New Roma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25A9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25A98"/>
    <w:rPr>
      <w:rFonts w:ascii="Times New Roman" w:hAnsi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25A9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25A98"/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A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25A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25A9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25A98"/>
  </w:style>
  <w:style w:type="paragraph" w:styleId="Title">
    <w:name w:val="Title"/>
    <w:basedOn w:val="Normal"/>
    <w:next w:val="Normal"/>
    <w:link w:val="TitleChar"/>
    <w:uiPriority w:val="10"/>
    <w:qFormat/>
    <w:rsid w:val="004163EA"/>
    <w:pPr>
      <w:widowControl w:val="0"/>
      <w:jc w:val="center"/>
    </w:pPr>
    <w:rPr>
      <w:rFonts w:eastAsia="Times New Roman" w:cs="Times New Roman"/>
      <w:b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163EA"/>
    <w:rPr>
      <w:rFonts w:ascii="Times New Roman" w:eastAsia="Times New Roman" w:hAnsi="Times New Roman" w:cs="Times New Roman"/>
      <w:b/>
      <w:sz w:val="24"/>
      <w:szCs w:val="24"/>
    </w:rPr>
  </w:style>
  <w:style w:type="paragraph" w:styleId="TOAHeading">
    <w:name w:val="toa heading"/>
    <w:basedOn w:val="Normal"/>
    <w:next w:val="Normal"/>
    <w:uiPriority w:val="99"/>
    <w:semiHidden/>
    <w:unhideWhenUsed/>
    <w:rsid w:val="00625A98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25A9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25A9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25A9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25A9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5A9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25A9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25A9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25A9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25A9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5A9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9317F-8DDF-4270-8EB6-71F8F4A4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9C933BA4.dotm</Template>
  <TotalTime>0</TotalTime>
  <Pages>3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Disclosing Information in a Medical Emergency</vt:lpstr>
    </vt:vector>
  </TitlesOfParts>
  <Company>Gray Plant Mooty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Disclosing Information in a Medical Emergency</dc:title>
  <dc:subject>Emergency Situations</dc:subject>
  <dc:creator>Reiland, Julia C.</dc:creator>
  <cp:lastModifiedBy>Johnson, Aly A.</cp:lastModifiedBy>
  <cp:revision>2</cp:revision>
  <dcterms:created xsi:type="dcterms:W3CDTF">2017-11-15T16:42:00Z</dcterms:created>
  <dcterms:modified xsi:type="dcterms:W3CDTF">2017-11-15T16:42:00Z</dcterms:modified>
  <cp:category>Foundations in Privacy Toolkit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b0e0ecb5-6565-4cb7-9cc1-df03377f441c</vt:lpwstr>
  </property>
</Properties>
</file>